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  <w:rPr>
          <w:i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67" w:right="-563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OXXO y Red Bull Racing, juntos en el próximo Gran Premio de México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OXXO se convierte en la primera cadena mexicana en estar presente en los monoplazas de la escudería Aston Martin Red Bull Racing.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center"/>
        <w:rPr/>
      </w:pPr>
      <w:r w:rsidDel="00000000" w:rsidR="00000000" w:rsidRPr="00000000">
        <w:rPr>
          <w:i w:val="1"/>
          <w:rtl w:val="0"/>
        </w:rPr>
        <w:t xml:space="preserve">La cadena de tiendas lucirá su marca en los autos de Max Verstappen y Alexander Albon.</w:t>
      </w:r>
    </w:p>
    <w:p w:rsidR="00000000" w:rsidDel="00000000" w:rsidP="00000000" w:rsidRDefault="00000000" w:rsidRPr="00000000" w14:paraId="00000006">
      <w:pPr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25 de septiembre de 2019.–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Si el eslogan de las tiendas OXXO es que están a la vuelta de tu vida, en el próximo Gran Premio de México estará dando vueltas a toda velocidad en los coches de Aston Martin Red Bull Racing.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La cadena de tiendas de proximidad en acuerdo colaborat</w:t>
      </w:r>
      <w:r w:rsidDel="00000000" w:rsidR="00000000" w:rsidRPr="00000000">
        <w:rPr>
          <w:rtl w:val="0"/>
        </w:rPr>
        <w:t xml:space="preserve">ivo con la escudería austríaca exhibirá su marca en los monoplazas de Max Verstappen y Alexander Albon durante el fin de semana del 25 al 27 de octubre, en el Autódromo Hermanos Rodríguez de la Ciudad de México.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“En OXXO nos enorgullece participar con la escudería Aston Martin Red Bull Racing para el Gran Premio de México, uno de los eventos deportivos más relevantes en nuestro país. Invitamos a nuestros clientes a disfrutar de las promociones que tenemos alusivas a esta alianza” dijo Jaime Longoria, Director Comercial de OXXO.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Con este acuerdo, OXXO se convierte en la primera cadena mexicana de tiendas de proximidad en estar presente en los monoplazas de la escudería Aston Martin Red Bull Racing. H</w:t>
      </w:r>
      <w:r w:rsidDel="00000000" w:rsidR="00000000" w:rsidRPr="00000000">
        <w:rPr>
          <w:rtl w:val="0"/>
        </w:rPr>
        <w:t xml:space="preserve">asta el 31 de octubre, </w:t>
      </w:r>
      <w:r w:rsidDel="00000000" w:rsidR="00000000" w:rsidRPr="00000000">
        <w:rPr>
          <w:rtl w:val="0"/>
        </w:rPr>
        <w:t xml:space="preserve">OXXO contará con productos, promociones y actividades especiales referentes a esta alianza.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Verstappen, piloto principal de Red Bull Racing, ganó el Gran Premio de México en 2017 y 2018. Este año puede igualar la marca de tres triunfos en la pista mexicana impuesta por Jim Clark en los años 60.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El equipo liderado por Christian Horner se une a la marca local para una alianza especial en el Gran Premio de México 2019.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680"/>
      <w:gridCol w:w="4680"/>
      <w:tblGridChange w:id="0">
        <w:tblGrid>
          <w:gridCol w:w="4680"/>
          <w:gridCol w:w="4680"/>
        </w:tblGrid>
      </w:tblGridChange>
    </w:tblGrid>
    <w:tr>
      <w:tc>
        <w:tcPr/>
        <w:p w:rsidR="00000000" w:rsidDel="00000000" w:rsidP="00000000" w:rsidRDefault="00000000" w:rsidRPr="00000000" w14:paraId="00000015">
          <w:pPr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609725" cy="74295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28846" l="2716" r="5460" t="293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6">
          <w:pPr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1847850</wp:posOffset>
                </wp:positionH>
                <wp:positionV relativeFrom="paragraph">
                  <wp:posOffset>19050</wp:posOffset>
                </wp:positionV>
                <wp:extent cx="1003871" cy="788756"/>
                <wp:effectExtent b="0" l="0" r="0" t="0"/>
                <wp:wrapTopAndBottom distB="0" distT="0"/>
                <wp:docPr descr="C:\Users\3287572\AppData\Local\Microsoft\Windows\Temporary Internet Files\Content.Outlook\7763BYS9\OXXO-Logo-+-Slogan-Vertical.png" id="2" name="image2.png"/>
                <a:graphic>
                  <a:graphicData uri="http://schemas.openxmlformats.org/drawingml/2006/picture">
                    <pic:pic>
                      <pic:nvPicPr>
                        <pic:cNvPr descr="C:\Users\3287572\AppData\Local\Microsoft\Windows\Temporary Internet Files\Content.Outlook\7763BYS9\OXXO-Logo-+-Slogan-Vertical.png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871" cy="7887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17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